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4B" w:rsidRPr="00AE7B07" w:rsidRDefault="00B66C4B" w:rsidP="00B66C4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232629"/>
          <w:kern w:val="36"/>
          <w:sz w:val="28"/>
          <w:szCs w:val="28"/>
        </w:rPr>
      </w:pPr>
      <w:r w:rsidRPr="00AE7B07">
        <w:rPr>
          <w:rFonts w:ascii="Times New Roman" w:hAnsi="Times New Roman"/>
          <w:b/>
          <w:bCs/>
          <w:color w:val="232629"/>
          <w:kern w:val="36"/>
          <w:sz w:val="28"/>
          <w:szCs w:val="28"/>
        </w:rPr>
        <w:t>О. Е. Троценко – об опасности полиомиелита и преимуществах вакцинации</w:t>
      </w:r>
    </w:p>
    <w:p w:rsidR="00B66C4B" w:rsidRPr="00B66C4B" w:rsidRDefault="00B66C4B" w:rsidP="00B66C4B">
      <w:pPr>
        <w:spacing w:before="100" w:beforeAutospacing="1" w:after="100" w:afterAutospacing="1" w:line="240" w:lineRule="auto"/>
        <w:rPr>
          <w:rFonts w:ascii="Times New Roman" w:hAnsi="Times New Roman"/>
          <w:color w:val="232629"/>
          <w:sz w:val="24"/>
          <w:szCs w:val="24"/>
        </w:rPr>
      </w:pPr>
      <w:r w:rsidRPr="00B66C4B">
        <w:rPr>
          <w:rFonts w:ascii="Times New Roman" w:hAnsi="Times New Roman"/>
          <w:color w:val="232629"/>
          <w:sz w:val="24"/>
          <w:szCs w:val="24"/>
        </w:rPr>
        <w:t>Интервью с Ольгой Евгеньевной Троценко, директором ФБУН «Хабаровский научно-исследовательский институт эпидемиологии и микробиологии Роспотребнадзора», доктором медицинских наук.</w:t>
      </w:r>
    </w:p>
    <w:p w:rsidR="00B66C4B" w:rsidRPr="00B66C4B" w:rsidRDefault="00B66C4B" w:rsidP="00B66C4B">
      <w:pPr>
        <w:spacing w:after="0" w:line="240" w:lineRule="auto"/>
        <w:rPr>
          <w:rFonts w:ascii="Times New Roman" w:hAnsi="Times New Roman"/>
          <w:color w:val="232629"/>
          <w:sz w:val="24"/>
          <w:szCs w:val="24"/>
        </w:rPr>
      </w:pPr>
      <w:r w:rsidRPr="00B66C4B">
        <w:rPr>
          <w:rFonts w:ascii="Times New Roman" w:hAnsi="Times New Roman"/>
          <w:color w:val="232629"/>
          <w:sz w:val="24"/>
          <w:szCs w:val="24"/>
        </w:rPr>
        <w:t>24 октября 2024</w:t>
      </w:r>
    </w:p>
    <w:p w:rsidR="00B66C4B" w:rsidRPr="00AE7B07" w:rsidRDefault="00AE7B07" w:rsidP="00B66C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5" w:tgtFrame="_blank" w:history="1">
        <w:r w:rsidR="00B66C4B" w:rsidRPr="00B66C4B">
          <w:rPr>
            <w:rFonts w:ascii="Times New Roman" w:hAnsi="Times New Roman"/>
            <w:sz w:val="24"/>
            <w:szCs w:val="24"/>
            <w:lang w:val="en-US"/>
          </w:rPr>
          <w:t>Telegram</w:t>
        </w:r>
      </w:hyperlink>
      <w:r w:rsidR="00B66C4B" w:rsidRPr="00AE7B07">
        <w:rPr>
          <w:rFonts w:ascii="Times New Roman" w:hAnsi="Times New Roman"/>
          <w:sz w:val="24"/>
          <w:szCs w:val="24"/>
        </w:rPr>
        <w:t xml:space="preserve"> </w:t>
      </w:r>
      <w:hyperlink r:id="rId6" w:tgtFrame="_blank" w:history="1">
        <w:r w:rsidR="00B66C4B" w:rsidRPr="00B66C4B">
          <w:rPr>
            <w:rFonts w:ascii="Times New Roman" w:hAnsi="Times New Roman"/>
            <w:sz w:val="24"/>
            <w:szCs w:val="24"/>
            <w:lang w:val="en-US"/>
          </w:rPr>
          <w:t>VK</w:t>
        </w:r>
      </w:hyperlink>
      <w:r w:rsidR="00B66C4B" w:rsidRPr="00AE7B07">
        <w:rPr>
          <w:rFonts w:ascii="Times New Roman" w:hAnsi="Times New Roman"/>
          <w:sz w:val="24"/>
          <w:szCs w:val="24"/>
        </w:rPr>
        <w:t xml:space="preserve"> </w:t>
      </w:r>
      <w:hyperlink r:id="rId7" w:tgtFrame="_blank" w:history="1">
        <w:r w:rsidR="00B66C4B" w:rsidRPr="00B66C4B">
          <w:rPr>
            <w:rFonts w:ascii="Times New Roman" w:hAnsi="Times New Roman"/>
            <w:sz w:val="24"/>
            <w:szCs w:val="24"/>
            <w:lang w:val="en-US"/>
          </w:rPr>
          <w:t>Ok</w:t>
        </w:r>
      </w:hyperlink>
    </w:p>
    <w:p w:rsidR="00B66C4B" w:rsidRPr="00AE7B07" w:rsidRDefault="00B66C4B" w:rsidP="00B66C4B">
      <w:pPr>
        <w:spacing w:after="0" w:line="240" w:lineRule="auto"/>
        <w:rPr>
          <w:rFonts w:ascii="Times New Roman" w:hAnsi="Times New Roman"/>
          <w:color w:val="232629"/>
          <w:sz w:val="24"/>
          <w:szCs w:val="24"/>
        </w:rPr>
      </w:pPr>
      <w:r w:rsidRPr="00B66C4B">
        <w:rPr>
          <w:rFonts w:ascii="Times New Roman" w:hAnsi="Times New Roman"/>
          <w:noProof/>
          <w:color w:val="232629"/>
          <w:sz w:val="24"/>
          <w:szCs w:val="24"/>
        </w:rPr>
        <w:drawing>
          <wp:inline distT="0" distB="0" distL="0" distR="0" wp14:anchorId="3F01B24D" wp14:editId="75B0E7F6">
            <wp:extent cx="4099560" cy="2026895"/>
            <wp:effectExtent l="0" t="0" r="0" b="0"/>
            <wp:docPr id="1" name="Рисунок 1" descr="О. Е. Троценко – об опасности полиомиелита и преимуществах вакцин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. Е. Троценко – об опасности полиомиелита и преимуществах вакцин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984" cy="203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C4B" w:rsidRPr="00AE7B07" w:rsidRDefault="00B66C4B" w:rsidP="00B66C4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232629"/>
          <w:sz w:val="28"/>
          <w:szCs w:val="28"/>
        </w:rPr>
      </w:pPr>
      <w:r w:rsidRPr="00AE7B07">
        <w:rPr>
          <w:rFonts w:ascii="Times New Roman" w:hAnsi="Times New Roman"/>
          <w:b/>
          <w:bCs/>
          <w:color w:val="232629"/>
          <w:sz w:val="28"/>
          <w:szCs w:val="28"/>
        </w:rPr>
        <w:t>– Расскажите, пожалуйста, как происходит заражение полиомиелитом. Чем опасно это заболевание?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 xml:space="preserve">– Вирус полиомиелита относится к роду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энтеровирусов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. Это типичный представитель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энтеровирусов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, но при этом очень опасное,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высокозаразное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 заболевание. Протекать полиомиелит может от бессимптомных до паралитических форм различного рода. Возможны параличи нижних конечностей. Иногда бывает паралич дыхательных мышц, что приводит к летальному исходу. Но наиболее часто наблюдается бессимптомное носительство.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>Источником заражения может быть только человек – больной или вирусоноситель. Передается вирус через рот, контактно-бытовым путем, пищевым или водным. Факторами передачи могут быть и грязные руки, и вода, и пищевые продукты, и игрушки. Также возможен воздушно-капельный путь передачи.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>Начинается заболевание, как обычная инфекция: лихорадка, головная боль. Может быть рвота, слабость и так далее. То есть первые симптомы болезни не являются специфичными. Но затем присоединяются параличи, и тогда можно заподозрить полиомиелит.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 xml:space="preserve">От момента заражения до появления клинических симптомов в среднем проходит где-то от 6 до 21 дня. Я говорила о том, что опасность заболевания состоит в том, что оно приводит к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инвалидизации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. Параличи, которые развиваются, практически необратимы. И единственным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профилактирующим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 средством является вакцинация.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color w:val="232629"/>
          <w:sz w:val="28"/>
          <w:szCs w:val="28"/>
        </w:rPr>
      </w:pPr>
      <w:r w:rsidRPr="00AE7B07">
        <w:rPr>
          <w:rFonts w:ascii="Times New Roman" w:hAnsi="Times New Roman"/>
          <w:b/>
          <w:bCs/>
          <w:color w:val="232629"/>
          <w:sz w:val="28"/>
          <w:szCs w:val="28"/>
        </w:rPr>
        <w:t>– Когда проводится вакцинация и всем ли можно ее делать?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>– Вакцинация против полиомиелита входит в Национальный календарь профилактических прививок. Причем это могут быть либо плановые прививки, либо прививки по эпидемическим показаниям.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lastRenderedPageBreak/>
        <w:t xml:space="preserve">Сейчас прививки проводятся двумя вакцинами, то есть применяется комбинированный подход. Очень действенная оральная поливакцина. Она живая, но ослабленная, при этом вызывает стойкий местный и гуморальный иммунитет, антитела есть и в крови, защищены также слизистые оболочки ЖКТ. Продолжительность иммунитета после этой вакцины длится до 40 лет. И вообще, считается даже пожизненной. Особенность этой ослабленной живой вакцины состоит в том, что возможна передача вакцинного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полиовируса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 контактным лицам, которые не были вакцинированы или прошли неполный курс вакцинации. Инактивированная вакцина этими свойствами не обладает – вирус не передается контактным лицам. Но она вызывает только гуморальный иммунитет, а ЖКТ не настолько защищен. Иммунитет после инактивированной вакцины считается не таким стойким, как с живой ослабленной вакциной.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 xml:space="preserve">Именно поэтому применяется комбинированная схема вакцинации против полиомиелита. Первые четыре прививки выполняются инактивированной вакциной – в возрасте 3, 4, 5, 6 и 18 месяцев. А в возрасте 20 месяцев и 6 лет проводится вакцинация живой ослабленной оральной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полиовакциной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>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>Такая схема вакцинации применяется для практически здоровых детей, у которых нет выраженных противопоказаний.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color w:val="232629"/>
          <w:sz w:val="28"/>
          <w:szCs w:val="28"/>
        </w:rPr>
      </w:pPr>
      <w:r w:rsidRPr="00AE7B07">
        <w:rPr>
          <w:rFonts w:ascii="Times New Roman" w:hAnsi="Times New Roman"/>
          <w:b/>
          <w:bCs/>
          <w:color w:val="232629"/>
          <w:sz w:val="28"/>
          <w:szCs w:val="28"/>
        </w:rPr>
        <w:t xml:space="preserve">– Кому не стоит прививаться от полиомиелита? Можно ли </w:t>
      </w:r>
      <w:proofErr w:type="spellStart"/>
      <w:r w:rsidRPr="00AE7B07">
        <w:rPr>
          <w:rFonts w:ascii="Times New Roman" w:hAnsi="Times New Roman"/>
          <w:b/>
          <w:bCs/>
          <w:color w:val="232629"/>
          <w:sz w:val="28"/>
          <w:szCs w:val="28"/>
        </w:rPr>
        <w:t>непривитым</w:t>
      </w:r>
      <w:proofErr w:type="spellEnd"/>
      <w:r w:rsidRPr="00AE7B07">
        <w:rPr>
          <w:rFonts w:ascii="Times New Roman" w:hAnsi="Times New Roman"/>
          <w:b/>
          <w:bCs/>
          <w:color w:val="232629"/>
          <w:sz w:val="28"/>
          <w:szCs w:val="28"/>
        </w:rPr>
        <w:t xml:space="preserve"> детям посещать дошкольные учреждения?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 xml:space="preserve">– Есть детки, у которых имеются противопоказания к применению живой, ослабленной оральной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полиовакцины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. Это дети с различными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иммунодефицитными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 и аллергическими состояниями, недоношенные дети, дети домов ребенка, дети, родившиеся от ВИЧ-инфицированных матерей, или дети с ВИЧ-инфекцией, а также дети, имеющие аномалии или дефекты развития. Перечень этих показаний определяет педиатр, специалист.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 xml:space="preserve">Есть случаи, когда вакцинация не показана. Естественно, такой ребенок должен все равно посещать детский дошкольный и школьный коллектив. Но когда проводится плановая вакцинация живой вакциной, таких контактных детей, которые не прошли вакцинацию или не завершили полный курс вакцинации, надо как-то защитить. Выполняется это путем разобщения таких детей.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Невакцинированных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 xml:space="preserve"> детей на 60 дней переводят либо в другую групп</w:t>
      </w:r>
      <w:bookmarkStart w:id="0" w:name="_GoBack"/>
      <w:bookmarkEnd w:id="0"/>
      <w:r w:rsidRPr="00AE7B07">
        <w:rPr>
          <w:rFonts w:ascii="Times New Roman" w:hAnsi="Times New Roman"/>
          <w:color w:val="232629"/>
          <w:sz w:val="28"/>
          <w:szCs w:val="28"/>
        </w:rPr>
        <w:t xml:space="preserve">у, либо в другой класс, чтобы они не имели контактов с вакцинированными живой </w:t>
      </w:r>
      <w:proofErr w:type="spellStart"/>
      <w:r w:rsidRPr="00AE7B07">
        <w:rPr>
          <w:rFonts w:ascii="Times New Roman" w:hAnsi="Times New Roman"/>
          <w:color w:val="232629"/>
          <w:sz w:val="28"/>
          <w:szCs w:val="28"/>
        </w:rPr>
        <w:t>полиовакциной</w:t>
      </w:r>
      <w:proofErr w:type="spellEnd"/>
      <w:r w:rsidRPr="00AE7B07">
        <w:rPr>
          <w:rFonts w:ascii="Times New Roman" w:hAnsi="Times New Roman"/>
          <w:color w:val="232629"/>
          <w:sz w:val="28"/>
          <w:szCs w:val="28"/>
        </w:rPr>
        <w:t>. На тот конкретный срок, когда вакцинный вирус выделяется из организма вакцинированного человека с фекалиями.</w:t>
      </w:r>
    </w:p>
    <w:p w:rsidR="00B66C4B" w:rsidRPr="00AE7B07" w:rsidRDefault="00B66C4B" w:rsidP="00B66C4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232629"/>
          <w:sz w:val="28"/>
          <w:szCs w:val="28"/>
        </w:rPr>
      </w:pPr>
      <w:r w:rsidRPr="00AE7B07">
        <w:rPr>
          <w:rFonts w:ascii="Times New Roman" w:hAnsi="Times New Roman"/>
          <w:color w:val="232629"/>
          <w:sz w:val="28"/>
          <w:szCs w:val="28"/>
        </w:rPr>
        <w:t>Бывают исключительные случаи, когда невозможно перевести ребенка в другую группу. В таком случае в индивидуальном порядке решается вопрос об отстранении ребенка от посещения образовательного учреждения. При этом с родителями проводится разъяснительная работа.</w:t>
      </w:r>
    </w:p>
    <w:p w:rsidR="00B66C4B" w:rsidRPr="00B66C4B" w:rsidRDefault="00B66C4B" w:rsidP="00B66C4B">
      <w:pPr>
        <w:spacing w:beforeAutospacing="1" w:after="0" w:afterAutospacing="1" w:line="240" w:lineRule="auto"/>
        <w:jc w:val="both"/>
        <w:rPr>
          <w:rFonts w:ascii="Times New Roman" w:hAnsi="Times New Roman"/>
          <w:color w:val="232629"/>
          <w:sz w:val="24"/>
          <w:szCs w:val="24"/>
        </w:rPr>
      </w:pPr>
      <w:r w:rsidRPr="00B66C4B">
        <w:rPr>
          <w:rFonts w:ascii="Times New Roman" w:hAnsi="Times New Roman"/>
          <w:color w:val="232629"/>
          <w:sz w:val="24"/>
          <w:szCs w:val="24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B66C4B">
        <w:rPr>
          <w:rFonts w:ascii="Times New Roman" w:hAnsi="Times New Roman"/>
          <w:color w:val="232629"/>
          <w:sz w:val="24"/>
          <w:szCs w:val="24"/>
        </w:rPr>
        <w:fldChar w:fldCharType="begin"/>
      </w:r>
      <w:r w:rsidRPr="00B66C4B">
        <w:rPr>
          <w:rFonts w:ascii="Times New Roman" w:hAnsi="Times New Roman"/>
          <w:color w:val="232629"/>
          <w:sz w:val="24"/>
          <w:szCs w:val="24"/>
        </w:rPr>
        <w:instrText xml:space="preserve"> HYPERLINK "https://xn--80aqooi4b.xn--p1acf/" </w:instrText>
      </w:r>
      <w:r w:rsidRPr="00B66C4B">
        <w:rPr>
          <w:rFonts w:ascii="Times New Roman" w:hAnsi="Times New Roman"/>
          <w:color w:val="232629"/>
          <w:sz w:val="24"/>
          <w:szCs w:val="24"/>
        </w:rPr>
        <w:fldChar w:fldCharType="separate"/>
      </w:r>
      <w:r w:rsidRPr="00B66C4B">
        <w:rPr>
          <w:rFonts w:ascii="Times New Roman" w:hAnsi="Times New Roman"/>
          <w:color w:val="931004"/>
          <w:sz w:val="24"/>
          <w:szCs w:val="24"/>
        </w:rPr>
        <w:t>санщит.рус</w:t>
      </w:r>
      <w:proofErr w:type="spellEnd"/>
      <w:r w:rsidRPr="00B66C4B">
        <w:rPr>
          <w:rFonts w:ascii="Times New Roman" w:hAnsi="Times New Roman"/>
          <w:color w:val="232629"/>
          <w:sz w:val="24"/>
          <w:szCs w:val="24"/>
        </w:rPr>
        <w:fldChar w:fldCharType="end"/>
      </w:r>
      <w:r w:rsidRPr="00B66C4B">
        <w:rPr>
          <w:rFonts w:ascii="Times New Roman" w:hAnsi="Times New Roman"/>
          <w:color w:val="232629"/>
          <w:sz w:val="24"/>
          <w:szCs w:val="24"/>
        </w:rPr>
        <w:t>.</w:t>
      </w:r>
    </w:p>
    <w:p w:rsidR="00AE7B07" w:rsidRPr="00B66C4B" w:rsidRDefault="00B77CB4" w:rsidP="00B66C4B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66C4B">
        <w:rPr>
          <w:rFonts w:ascii="Times New Roman" w:eastAsiaTheme="minorHAnsi" w:hAnsi="Times New Roman"/>
          <w:sz w:val="24"/>
          <w:szCs w:val="24"/>
          <w:lang w:eastAsia="en-US"/>
        </w:rPr>
        <w:t xml:space="preserve">Источник: </w:t>
      </w:r>
      <w:hyperlink r:id="rId9" w:history="1">
        <w:r w:rsidR="00AE7B07" w:rsidRPr="00EC0FE9">
          <w:rPr>
            <w:rStyle w:val="a4"/>
            <w:rFonts w:ascii="Times New Roman" w:eastAsiaTheme="minorHAnsi" w:hAnsi="Times New Roman"/>
            <w:sz w:val="24"/>
            <w:szCs w:val="24"/>
            <w:lang w:eastAsia="en-US"/>
          </w:rPr>
          <w:t>https://санщит.рус/</w:t>
        </w:r>
      </w:hyperlink>
    </w:p>
    <w:sectPr w:rsidR="00AE7B07" w:rsidRPr="00B66C4B" w:rsidSect="00033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EC9"/>
    <w:multiLevelType w:val="multilevel"/>
    <w:tmpl w:val="D7DC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D4D5A"/>
    <w:multiLevelType w:val="multilevel"/>
    <w:tmpl w:val="50E0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27EE7"/>
    <w:multiLevelType w:val="multilevel"/>
    <w:tmpl w:val="8882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E1763"/>
    <w:multiLevelType w:val="multilevel"/>
    <w:tmpl w:val="AE7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A3AD4"/>
    <w:multiLevelType w:val="multilevel"/>
    <w:tmpl w:val="170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520D9"/>
    <w:multiLevelType w:val="multilevel"/>
    <w:tmpl w:val="D32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871D0"/>
    <w:multiLevelType w:val="multilevel"/>
    <w:tmpl w:val="F7F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81E02"/>
    <w:multiLevelType w:val="multilevel"/>
    <w:tmpl w:val="F58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611FC"/>
    <w:multiLevelType w:val="multilevel"/>
    <w:tmpl w:val="443C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B60688"/>
    <w:multiLevelType w:val="multilevel"/>
    <w:tmpl w:val="7D6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130EA"/>
    <w:multiLevelType w:val="multilevel"/>
    <w:tmpl w:val="56E2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EC3BBB"/>
    <w:multiLevelType w:val="multilevel"/>
    <w:tmpl w:val="507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8938CA"/>
    <w:multiLevelType w:val="multilevel"/>
    <w:tmpl w:val="C09E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B677E"/>
    <w:multiLevelType w:val="multilevel"/>
    <w:tmpl w:val="3E8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4"/>
    <w:rsid w:val="000336DE"/>
    <w:rsid w:val="000443FD"/>
    <w:rsid w:val="00414DEF"/>
    <w:rsid w:val="00503335"/>
    <w:rsid w:val="005239BD"/>
    <w:rsid w:val="005F0D6D"/>
    <w:rsid w:val="0060137C"/>
    <w:rsid w:val="006A78E1"/>
    <w:rsid w:val="00732C13"/>
    <w:rsid w:val="00760533"/>
    <w:rsid w:val="00776B8E"/>
    <w:rsid w:val="007F0715"/>
    <w:rsid w:val="00805667"/>
    <w:rsid w:val="0090178F"/>
    <w:rsid w:val="00A33F8F"/>
    <w:rsid w:val="00A34D09"/>
    <w:rsid w:val="00AA1913"/>
    <w:rsid w:val="00AE7B07"/>
    <w:rsid w:val="00B528B1"/>
    <w:rsid w:val="00B66C4B"/>
    <w:rsid w:val="00B77CB4"/>
    <w:rsid w:val="00BB0C0D"/>
    <w:rsid w:val="00BB5206"/>
    <w:rsid w:val="00BE4F39"/>
    <w:rsid w:val="00C92C0F"/>
    <w:rsid w:val="00CC2174"/>
    <w:rsid w:val="00EB5AAF"/>
    <w:rsid w:val="00F8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C40E3-016A-4683-AD85-458FDF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6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05667"/>
    <w:rPr>
      <w:i/>
      <w:iCs/>
    </w:rPr>
  </w:style>
  <w:style w:type="character" w:styleId="a4">
    <w:name w:val="Hyperlink"/>
    <w:basedOn w:val="a0"/>
    <w:uiPriority w:val="99"/>
    <w:unhideWhenUsed/>
    <w:rsid w:val="00AE7B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54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49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3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7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1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4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993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o-e-trotsenko-ob-opasnosti-poliomielita-i-preimushchestvakh-vaktsinatsii/&amp;title=%D0%98%D0%BD%D1%82%D0%B5%D1%80%D0%B2%D1%8C%D1%8E%20%D1%81%20%D0%9E%D0%BB%D1%8C%D0%B3%D0%BE%D0%B9%20%D0%95%D0%B2%D0%B3%D0%B5%D0%BD%D1%8C%D0%B5%D0%B2%D0%BD%D0%BE%D0%B9%20%D0%A2%D1%80%D0%BE%D1%86%D0%B5%D0%BD%D0%BA%D0%BE,%20%D0%B4%D0%B8%D1%80%D0%B5%D0%BA%D1%82%D0%BE%D1%80%D0%BE%D0%BC%20%D0%A4%D0%91%D0%A3%D0%9D%20%C2%AB%D0%A5%D0%B0%D0%B1%D0%B0%D1%80%D0%BE%D0%B2%D1%81%D0%BA%D0%B8%D0%B9%20%D0%BD%D0%B0%D1%83%D1%87%D0%BD%D0%BE-%D0%B8%D1%81%D1%81%D0%BB%D0%B5%D0%B4%D0%BE%D0%B2%D0%B0%D1%82%D0%B5%D0%BB%D1%8C%D1%81%D0%BA%D0%B8%D0%B9%20%D0%B8%D0%BD%D1%81%D1%82%D0%B8%D1%82%D1%83%D1%82%20%D1%8D%D0%BF%D0%B8%D0%B4%D0%B5%D0%BC%D0%B8%D0%BE%D0%BB%D0%BE%D0%B3%D0%B8%D0%B8%20%D0%B8%20%D0%BC%D0%B8%D0%BA%D1%80%D0%BE%D0%B1%D0%B8%D0%BE%D0%BB%D0%BE%D0%B3%D0%B8%D0%B8%20%D0%A0%D0%BE%D1%81%D0%BF%D0%BE%D1%82%D1%80%D0%B5%D0%B1%D0%BD%D0%B0%D0%B4%D0%B7%D0%BE%D1%80%D0%B0%C2%BB,%20%D0%B4%D0%BE%D0%BA%D1%82%D0%BE%D1%80%D0%BE%D0%BC%20%D0%BC%D0%B5%D0%B4%D0%B8%D1%86%D0%B8%D0%BD%D1%81%D0%BA%D0%B8%D1%85%20%D0%BD%D0%B0%D1%83%D0%BA.&amp;imageUrl=https://xn--80aqooi4b.xn--p1acf/upload/iblock/77a/7ciwmg88biwl1ybq40ucepqa5xsjcf6u/IMG_4221%20%281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o-e-trotsenko-ob-opasnosti-poliomielita-i-preimushchestvakh-vaktsinatsii/&amp;title=%D0%9E.%20%D0%95.%20%D0%A2%D1%80%D0%BE%D1%86%D0%B5%D0%BD%D0%BA%D0%BE%20%E2%80%93%20%D0%BE%D0%B1%20%D0%BE%D0%BF%D0%B0%D1%81%D0%BD%D0%BE%D1%81%D1%82%D0%B8%20%D0%BF%D0%BE%D0%BB%D0%B8%D0%BE%D0%BC%D0%B8%D0%B5%D0%BB%D0%B8%D1%82%D0%B0%20%D0%B8%20%D0%BF%D1%80%D0%B5%D0%B8%D0%BC%D1%83%D1%89%D0%B5%D1%81%D1%82%D0%B2%D0%B0%D1%85%20%D0%B2%D0%B0%D0%BA%D1%86%D0%B8%D0%BD%D0%B0%D1%86%D0%B8%D0%B8&amp;description=%D0%98%D0%BD%D1%82%D0%B5%D1%80%D0%B2%D1%8C%D1%8E%20%D1%81%20%D0%9E%D0%BB%D1%8C%D0%B3%D0%BE%D0%B9%20%D0%95%D0%B2%D0%B3%D0%B5%D0%BD%D1%8C%D0%B5%D0%B2%D0%BD%D0%BE%D0%B9%20%D0%A2%D1%80%D0%BE%D1%86%D0%B5%D0%BD%D0%BA%D0%BE,%20%D0%B4%D0%B8%D1%80%D0%B5%D0%BA%D1%82%D0%BE%D1%80%D0%BE%D0%BC%20%D0%A4%D0%91%D0%A3%D0%9D%20%C2%AB%D0%A5%D0%B0%D0%B1%D0%B0%D1%80%D0%BE%D0%B2%D1%81%D0%BA%D0%B8%D0%B9%20%D0%BD%D0%B0%D1%83%D1%87%D0%BD%D0%BE-%D0%B8%D1%81%D1%81%D0%BB%D0%B5%D0%B4%D0%BE%D0%B2%D0%B0%D1%82%D0%B5%D0%BB%D1%8C%D1%81%D0%BA%D0%B8%D0%B9%20%D0%B8%D0%BD%D1%81%D1%82%D0%B8%D1%82%D1%83%D1%82%20%D1%8D%D0%BF%D0%B8%D0%B4%D0%B5%D0%BC%D0%B8%D0%BE%D0%BB%D0%BE%D0%B3%D0%B8%D0%B8%20%D0%B8%20%D0%BC%D0%B8%D0%BA%D1%80%D0%BE%D0%B1%D0%B8%D0%BE%D0%BB%D0%BE%D0%B3%D0%B8%D0%B8%20%D0%A0%D0%BE%D1%81%D0%BF%D0%BE%D1%82%D1%80%D0%B5%D0%B1%D0%BD%D0%B0%D0%B4%D0%B7%D0%BE%D1%80%D0%B0%C2%BB,%20%D0%B4%D0%BE%D0%BA%D1%82%D0%BE%D1%80%D0%BE%D0%BC%20%D0%BC%D0%B5%D0%B4%D0%B8%D1%86%D0%B8%D0%BD%D1%81%D0%BA%D0%B8%D1%85%20%D0%BD%D0%B0%D1%83%D0%BA.&amp;image=https://xn--80aqooi4b.xn--p1acf/upload/iblock/77a/7ciwmg88biwl1ybq40ucepqa5xsjcf6u/IMG_4221%20%281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education/articles/o-e-trotsenko-ob-opasnosti-poliomielita-i-preimushchestvakh-vaktsinatsii/&amp;text=%D0%98%D0%BD%D1%82%D0%B5%D1%80%D0%B2%D1%8C%D1%8E%20%D1%81%20%D0%9E%D0%BB%D1%8C%D0%B3%D0%BE%D0%B9%20%D0%95%D0%B2%D0%B3%D0%B5%D0%BD%D1%8C%D0%B5%D0%B2%D0%BD%D0%BE%D0%B9%20%D0%A2%D1%80%D0%BE%D1%86%D0%B5%D0%BD%D0%BA%D0%BE,%20%D0%B4%D0%B8%D1%80%D0%B5%D0%BA%D1%82%D0%BE%D1%80%D0%BE%D0%BC%20%D0%A4%D0%91%D0%A3%D0%9D%20%C2%AB%D0%A5%D0%B0%D0%B1%D0%B0%D1%80%D0%BE%D0%B2%D1%81%D0%BA%D0%B8%D0%B9%20%D0%BD%D0%B0%D1%83%D1%87%D0%BD%D0%BE-%D0%B8%D1%81%D1%81%D0%BB%D0%B5%D0%B4%D0%BE%D0%B2%D0%B0%D1%82%D0%B5%D0%BB%D1%8C%D1%81%D0%BA%D0%B8%D0%B9%20%D0%B8%D0%BD%D1%81%D1%82%D0%B8%D1%82%D1%83%D1%82%20%D1%8D%D0%BF%D0%B8%D0%B4%D0%B5%D0%BC%D0%B8%D0%BE%D0%BB%D0%BE%D0%B3%D0%B8%D0%B8%20%D0%B8%20%D0%BC%D0%B8%D0%BA%D1%80%D0%BE%D0%B1%D0%B8%D0%BE%D0%BB%D0%BE%D0%B3%D0%B8%D0%B8%20%D0%A0%D0%BE%D1%81%D0%BF%D0%BE%D1%82%D1%80%D0%B5%D0%B1%D0%BD%D0%B0%D0%B4%D0%B7%D0%BE%D1%80%D0%B0%C2%BB,%20%D0%B4%D0%BE%D0%BA%D1%82%D0%BE%D1%80%D0%BE%D0%BC%20%D0%BC%D0%B5%D0%B4%D0%B8%D1%86%D0%B8%D0%BD%D1%81%D0%BA%D0%B8%D1%85%20%D0%BD%D0%B0%D1%83%D0%BA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5;&#1097;&#1080;&#1090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3</cp:revision>
  <dcterms:created xsi:type="dcterms:W3CDTF">2024-10-25T06:23:00Z</dcterms:created>
  <dcterms:modified xsi:type="dcterms:W3CDTF">2024-11-20T11:08:00Z</dcterms:modified>
</cp:coreProperties>
</file>